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4F0A" w14:textId="32D64BEB" w:rsidR="007E02F4" w:rsidRDefault="009001AC" w:rsidP="007E02F4">
      <w:pPr>
        <w:jc w:val="both"/>
        <w:rPr>
          <w:b/>
          <w:sz w:val="24"/>
          <w:u w:val="single"/>
        </w:rPr>
      </w:pPr>
      <w:r w:rsidRPr="009001AC">
        <w:rPr>
          <w:b/>
          <w:sz w:val="24"/>
          <w:u w:val="single"/>
        </w:rPr>
        <w:t>PORTABLE CONSTRUCTION LIGHTING</w:t>
      </w:r>
      <w:r w:rsidR="00E04A92">
        <w:rPr>
          <w:b/>
          <w:sz w:val="24"/>
          <w:u w:val="single"/>
        </w:rPr>
        <w:t>:</w:t>
      </w:r>
    </w:p>
    <w:tbl>
      <w:tblPr>
        <w:tblW w:w="9576" w:type="dxa"/>
        <w:tblLayout w:type="fixed"/>
        <w:tblLook w:val="0000" w:firstRow="0" w:lastRow="0" w:firstColumn="0" w:lastColumn="0" w:noHBand="0" w:noVBand="0"/>
      </w:tblPr>
      <w:tblGrid>
        <w:gridCol w:w="3192"/>
        <w:gridCol w:w="3192"/>
        <w:gridCol w:w="3192"/>
      </w:tblGrid>
      <w:tr w:rsidR="00BF68B1" w:rsidRPr="003F49EF" w14:paraId="71A1F631" w14:textId="77777777" w:rsidTr="00BF68B1">
        <w:tc>
          <w:tcPr>
            <w:tcW w:w="3192" w:type="dxa"/>
          </w:tcPr>
          <w:p w14:paraId="3A27C788" w14:textId="3A512A0F" w:rsidR="00BF68B1" w:rsidRPr="003F49EF" w:rsidRDefault="00BF68B1" w:rsidP="00AF103D">
            <w:pPr>
              <w:keepNext/>
              <w:keepLines/>
              <w:jc w:val="both"/>
              <w:rPr>
                <w:sz w:val="16"/>
              </w:rPr>
            </w:pPr>
            <w:r>
              <w:rPr>
                <w:sz w:val="16"/>
              </w:rPr>
              <w:t>4-19-22</w:t>
            </w:r>
          </w:p>
        </w:tc>
        <w:tc>
          <w:tcPr>
            <w:tcW w:w="3192" w:type="dxa"/>
          </w:tcPr>
          <w:p w14:paraId="36C63C00" w14:textId="7562ED79" w:rsidR="00BF68B1" w:rsidRDefault="00BF68B1" w:rsidP="00AF103D">
            <w:pPr>
              <w:keepNext/>
              <w:keepLines/>
              <w:jc w:val="center"/>
              <w:rPr>
                <w:sz w:val="16"/>
              </w:rPr>
            </w:pPr>
            <w:r>
              <w:rPr>
                <w:sz w:val="16"/>
              </w:rPr>
              <w:t xml:space="preserve">1413       </w:t>
            </w:r>
          </w:p>
        </w:tc>
        <w:tc>
          <w:tcPr>
            <w:tcW w:w="3192" w:type="dxa"/>
          </w:tcPr>
          <w:p w14:paraId="231E802E" w14:textId="1CD2A02C" w:rsidR="00BF68B1" w:rsidRPr="003F49EF" w:rsidRDefault="00BF68B1" w:rsidP="0019145C">
            <w:pPr>
              <w:keepNext/>
              <w:keepLines/>
              <w:jc w:val="right"/>
              <w:rPr>
                <w:sz w:val="16"/>
              </w:rPr>
            </w:pPr>
            <w:r>
              <w:rPr>
                <w:sz w:val="16"/>
              </w:rPr>
              <w:t xml:space="preserve">SP14 R13                                         </w:t>
            </w:r>
          </w:p>
        </w:tc>
      </w:tr>
    </w:tbl>
    <w:p w14:paraId="2F530B6C" w14:textId="77777777" w:rsidR="00C97CE7" w:rsidRPr="007E02F4" w:rsidRDefault="00C97CE7" w:rsidP="007E02F4">
      <w:pPr>
        <w:jc w:val="both"/>
        <w:rPr>
          <w:b/>
          <w:sz w:val="24"/>
          <w:u w:val="single"/>
        </w:rPr>
      </w:pPr>
    </w:p>
    <w:p w14:paraId="43057BDB" w14:textId="00E5B7AC" w:rsidR="00E419DD" w:rsidRPr="00E01B54" w:rsidRDefault="00E419DD" w:rsidP="00E419DD">
      <w:pPr>
        <w:jc w:val="both"/>
        <w:rPr>
          <w:sz w:val="24"/>
        </w:rPr>
      </w:pPr>
      <w:r w:rsidRPr="00E01B54">
        <w:rPr>
          <w:sz w:val="24"/>
        </w:rPr>
        <w:t xml:space="preserve">Revise the </w:t>
      </w:r>
      <w:r w:rsidR="0042740F" w:rsidRPr="00E01B54">
        <w:rPr>
          <w:i/>
          <w:iCs/>
          <w:sz w:val="24"/>
        </w:rPr>
        <w:t>2018</w:t>
      </w:r>
      <w:r w:rsidR="0042740F" w:rsidRPr="00E01B54">
        <w:rPr>
          <w:sz w:val="24"/>
        </w:rPr>
        <w:t xml:space="preserve"> </w:t>
      </w:r>
      <w:r w:rsidRPr="00E01B54">
        <w:rPr>
          <w:i/>
          <w:sz w:val="24"/>
        </w:rPr>
        <w:t>Standard Specifications</w:t>
      </w:r>
      <w:r w:rsidRPr="00E01B54">
        <w:rPr>
          <w:sz w:val="24"/>
        </w:rPr>
        <w:t xml:space="preserve"> as follows:</w:t>
      </w:r>
    </w:p>
    <w:p w14:paraId="6797BB9E" w14:textId="77777777" w:rsidR="00E419DD" w:rsidRPr="00E01B54" w:rsidRDefault="00E419DD" w:rsidP="007E02F4">
      <w:pPr>
        <w:jc w:val="both"/>
        <w:rPr>
          <w:sz w:val="24"/>
        </w:rPr>
      </w:pPr>
    </w:p>
    <w:p w14:paraId="45D64637" w14:textId="76A05627" w:rsidR="007958F2" w:rsidRPr="00E01B54" w:rsidRDefault="00E12BAA" w:rsidP="00FA0975">
      <w:pPr>
        <w:jc w:val="both"/>
        <w:rPr>
          <w:sz w:val="24"/>
        </w:rPr>
      </w:pPr>
      <w:r w:rsidRPr="00E01B54">
        <w:rPr>
          <w:b/>
          <w:sz w:val="24"/>
        </w:rPr>
        <w:t>Page 1</w:t>
      </w:r>
      <w:r w:rsidR="008B1C7D" w:rsidRPr="00E01B54">
        <w:rPr>
          <w:b/>
          <w:sz w:val="24"/>
        </w:rPr>
        <w:t>4</w:t>
      </w:r>
      <w:r w:rsidRPr="00E01B54">
        <w:rPr>
          <w:b/>
          <w:sz w:val="24"/>
        </w:rPr>
        <w:t>-</w:t>
      </w:r>
      <w:r w:rsidR="008B1C7D" w:rsidRPr="00E01B54">
        <w:rPr>
          <w:b/>
          <w:sz w:val="24"/>
        </w:rPr>
        <w:t>24</w:t>
      </w:r>
      <w:r w:rsidR="007E02F4" w:rsidRPr="00E01B54">
        <w:rPr>
          <w:b/>
          <w:sz w:val="24"/>
        </w:rPr>
        <w:t xml:space="preserve">, </w:t>
      </w:r>
      <w:r w:rsidR="008B1C7D" w:rsidRPr="00E01B54">
        <w:rPr>
          <w:b/>
          <w:sz w:val="24"/>
        </w:rPr>
        <w:t>A</w:t>
      </w:r>
      <w:r w:rsidR="007E02F4" w:rsidRPr="00E01B54">
        <w:rPr>
          <w:b/>
          <w:sz w:val="24"/>
        </w:rPr>
        <w:t xml:space="preserve">rticle </w:t>
      </w:r>
      <w:r w:rsidR="008B1C7D" w:rsidRPr="00E01B54">
        <w:rPr>
          <w:b/>
          <w:sz w:val="24"/>
        </w:rPr>
        <w:t>1413</w:t>
      </w:r>
      <w:r w:rsidR="007E02F4" w:rsidRPr="00E01B54">
        <w:rPr>
          <w:b/>
          <w:sz w:val="24"/>
        </w:rPr>
        <w:t>-</w:t>
      </w:r>
      <w:r w:rsidR="002A0E45" w:rsidRPr="00E01B54">
        <w:rPr>
          <w:b/>
          <w:sz w:val="24"/>
        </w:rPr>
        <w:t xml:space="preserve">3 </w:t>
      </w:r>
      <w:r w:rsidR="008B1C7D" w:rsidRPr="00E01B54">
        <w:rPr>
          <w:b/>
          <w:sz w:val="24"/>
        </w:rPr>
        <w:t>TOWER LIGHT</w:t>
      </w:r>
      <w:r w:rsidR="000D44D9" w:rsidRPr="00E01B54">
        <w:rPr>
          <w:b/>
          <w:sz w:val="24"/>
        </w:rPr>
        <w:t xml:space="preserve">, </w:t>
      </w:r>
      <w:r w:rsidR="008B1C7D" w:rsidRPr="00E01B54">
        <w:rPr>
          <w:b/>
          <w:sz w:val="24"/>
        </w:rPr>
        <w:t>line</w:t>
      </w:r>
      <w:r w:rsidR="00BF68B1" w:rsidRPr="00E01B54">
        <w:rPr>
          <w:b/>
          <w:sz w:val="24"/>
        </w:rPr>
        <w:t>s</w:t>
      </w:r>
      <w:r w:rsidR="008B1C7D" w:rsidRPr="00E01B54">
        <w:rPr>
          <w:b/>
          <w:sz w:val="24"/>
        </w:rPr>
        <w:t xml:space="preserve"> 2-</w:t>
      </w:r>
      <w:r w:rsidR="00BA520D" w:rsidRPr="00E01B54">
        <w:rPr>
          <w:b/>
          <w:sz w:val="24"/>
        </w:rPr>
        <w:t>7</w:t>
      </w:r>
      <w:r w:rsidR="008B1C7D" w:rsidRPr="00E01B54">
        <w:rPr>
          <w:sz w:val="24"/>
        </w:rPr>
        <w:t>, d</w:t>
      </w:r>
      <w:r w:rsidR="0020305C" w:rsidRPr="00E01B54">
        <w:rPr>
          <w:sz w:val="24"/>
        </w:rPr>
        <w:t>elete</w:t>
      </w:r>
      <w:r w:rsidR="000D44D9" w:rsidRPr="00E01B54">
        <w:rPr>
          <w:sz w:val="24"/>
        </w:rPr>
        <w:t xml:space="preserve"> </w:t>
      </w:r>
      <w:r w:rsidR="0020305C" w:rsidRPr="00E01B54">
        <w:rPr>
          <w:sz w:val="24"/>
        </w:rPr>
        <w:t>and replace</w:t>
      </w:r>
      <w:r w:rsidR="000D44D9" w:rsidRPr="00E01B54">
        <w:rPr>
          <w:sz w:val="24"/>
        </w:rPr>
        <w:t xml:space="preserve"> </w:t>
      </w:r>
      <w:r w:rsidR="008B1C7D" w:rsidRPr="00E01B54">
        <w:rPr>
          <w:sz w:val="24"/>
        </w:rPr>
        <w:t xml:space="preserve">the first </w:t>
      </w:r>
      <w:r w:rsidR="00BA520D" w:rsidRPr="00E01B54">
        <w:rPr>
          <w:sz w:val="24"/>
        </w:rPr>
        <w:t xml:space="preserve">and second </w:t>
      </w:r>
      <w:r w:rsidR="008B1C7D" w:rsidRPr="00E01B54">
        <w:rPr>
          <w:sz w:val="24"/>
        </w:rPr>
        <w:t xml:space="preserve">sentence in the first paragraph </w:t>
      </w:r>
      <w:r w:rsidR="000D44D9" w:rsidRPr="00E01B54">
        <w:rPr>
          <w:sz w:val="24"/>
        </w:rPr>
        <w:t>with the following:</w:t>
      </w:r>
    </w:p>
    <w:p w14:paraId="15736C84" w14:textId="0816C538" w:rsidR="00BA520D" w:rsidRPr="00E01B54" w:rsidRDefault="00BA520D" w:rsidP="00FA0975">
      <w:pPr>
        <w:jc w:val="both"/>
        <w:rPr>
          <w:sz w:val="24"/>
        </w:rPr>
      </w:pPr>
    </w:p>
    <w:p w14:paraId="6C98B0D6" w14:textId="5697CEF4" w:rsidR="00BA520D" w:rsidRPr="00E01B54" w:rsidRDefault="00BA520D" w:rsidP="00FA0975">
      <w:pPr>
        <w:jc w:val="both"/>
        <w:rPr>
          <w:sz w:val="24"/>
        </w:rPr>
      </w:pPr>
      <w:r w:rsidRPr="00E01B54">
        <w:rPr>
          <w:sz w:val="24"/>
        </w:rPr>
        <w:t xml:space="preserve">Use tower lights which consist of mercury vapor, metal halide, high pressure sodium, low pressure sodium or light emitting diode (with correlated color temperature of 4000 Kelvin or less) fixtures mounted on a tower approximately 30 feet in height.  Use tower light fixtures which are heavy duty flood, area, or roadway style with wide beam spread, have sufficient output to provide the minimum illumination requirements for the Category of work, are weatherproof and supplied with attached waterproof power cord and plug.  </w:t>
      </w:r>
    </w:p>
    <w:p w14:paraId="18EB5337" w14:textId="16E42007" w:rsidR="00BA520D" w:rsidRPr="00E01B54" w:rsidRDefault="00BA520D" w:rsidP="00FA0975">
      <w:pPr>
        <w:jc w:val="both"/>
        <w:rPr>
          <w:sz w:val="24"/>
        </w:rPr>
      </w:pPr>
    </w:p>
    <w:p w14:paraId="3F0CE8B2" w14:textId="0015FE06" w:rsidR="00BA520D" w:rsidRPr="00E01B54" w:rsidRDefault="00BA520D" w:rsidP="00BA520D">
      <w:pPr>
        <w:jc w:val="both"/>
        <w:rPr>
          <w:sz w:val="24"/>
        </w:rPr>
      </w:pPr>
      <w:r w:rsidRPr="00E01B54">
        <w:rPr>
          <w:b/>
          <w:sz w:val="24"/>
        </w:rPr>
        <w:t>Page 14-24, Article 1413-3 TOWER LIGHT, line</w:t>
      </w:r>
      <w:r w:rsidR="00BF68B1" w:rsidRPr="00E01B54">
        <w:rPr>
          <w:b/>
          <w:sz w:val="24"/>
        </w:rPr>
        <w:t>s</w:t>
      </w:r>
      <w:r w:rsidRPr="00E01B54">
        <w:rPr>
          <w:b/>
          <w:sz w:val="24"/>
        </w:rPr>
        <w:t xml:space="preserve"> 11-1</w:t>
      </w:r>
      <w:r w:rsidR="00B31700" w:rsidRPr="00E01B54">
        <w:rPr>
          <w:b/>
          <w:sz w:val="24"/>
        </w:rPr>
        <w:t>2</w:t>
      </w:r>
      <w:r w:rsidRPr="00E01B54">
        <w:rPr>
          <w:sz w:val="24"/>
        </w:rPr>
        <w:t xml:space="preserve">, delete and replace the </w:t>
      </w:r>
      <w:r w:rsidR="00B31700" w:rsidRPr="00E01B54">
        <w:rPr>
          <w:sz w:val="24"/>
        </w:rPr>
        <w:t xml:space="preserve">second </w:t>
      </w:r>
      <w:r w:rsidRPr="00E01B54">
        <w:rPr>
          <w:sz w:val="24"/>
        </w:rPr>
        <w:t>paragraph with the following:</w:t>
      </w:r>
    </w:p>
    <w:p w14:paraId="06A3C21C" w14:textId="535A578E" w:rsidR="00B31700" w:rsidRPr="00E01B54" w:rsidRDefault="00B31700" w:rsidP="00BA520D">
      <w:pPr>
        <w:jc w:val="both"/>
        <w:rPr>
          <w:sz w:val="24"/>
        </w:rPr>
      </w:pPr>
    </w:p>
    <w:p w14:paraId="4BDDC2F1" w14:textId="20BAF3F0" w:rsidR="00B31700" w:rsidRPr="00E01B54" w:rsidRDefault="00B31700" w:rsidP="00BA520D">
      <w:pPr>
        <w:jc w:val="both"/>
        <w:rPr>
          <w:sz w:val="24"/>
        </w:rPr>
      </w:pPr>
      <w:r w:rsidRPr="00E01B54">
        <w:rPr>
          <w:sz w:val="24"/>
        </w:rPr>
        <w:t xml:space="preserve">Provide tower lights of sufficient wattage or quantity to provide </w:t>
      </w:r>
      <w:r w:rsidR="00BF68B1" w:rsidRPr="00E01B54">
        <w:rPr>
          <w:sz w:val="24"/>
        </w:rPr>
        <w:t>the</w:t>
      </w:r>
      <w:r w:rsidRPr="00E01B54">
        <w:rPr>
          <w:sz w:val="24"/>
        </w:rPr>
        <w:t xml:space="preserve"> minimum average maintained horizontal illuminance </w:t>
      </w:r>
      <w:r w:rsidR="00BF68B1" w:rsidRPr="00E01B54">
        <w:rPr>
          <w:sz w:val="24"/>
        </w:rPr>
        <w:t xml:space="preserve">over the work area </w:t>
      </w:r>
      <w:r w:rsidRPr="00E01B54">
        <w:rPr>
          <w:sz w:val="24"/>
        </w:rPr>
        <w:t>based on the Category of work as shown in Table 1413-1. For any work not covered in Table 1413-1, provide a minimum average maintained horizontal illuminance of 20</w:t>
      </w:r>
      <w:r w:rsidR="00BF68B1" w:rsidRPr="00E01B54">
        <w:rPr>
          <w:sz w:val="24"/>
        </w:rPr>
        <w:t>.0</w:t>
      </w:r>
      <w:r w:rsidRPr="00E01B54">
        <w:rPr>
          <w:sz w:val="24"/>
        </w:rPr>
        <w:t xml:space="preserve"> footcandles</w:t>
      </w:r>
      <w:r w:rsidR="00BF68B1" w:rsidRPr="00E01B54">
        <w:rPr>
          <w:sz w:val="24"/>
        </w:rPr>
        <w:t xml:space="preserve"> over the work area</w:t>
      </w:r>
      <w:r w:rsidRPr="00E01B54">
        <w:rPr>
          <w:sz w:val="24"/>
        </w:rPr>
        <w:t>.</w:t>
      </w:r>
    </w:p>
    <w:p w14:paraId="1AC38F6B" w14:textId="4D96DD5E" w:rsidR="00B31700" w:rsidRPr="00E01B54" w:rsidRDefault="00B31700" w:rsidP="00BA520D">
      <w:pPr>
        <w:jc w:val="both"/>
        <w:rPr>
          <w:sz w:val="24"/>
        </w:rPr>
      </w:pPr>
    </w:p>
    <w:tbl>
      <w:tblPr>
        <w:tblW w:w="5000" w:type="pct"/>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Look w:val="0000" w:firstRow="0" w:lastRow="0" w:firstColumn="0" w:lastColumn="0" w:noHBand="0" w:noVBand="0"/>
      </w:tblPr>
      <w:tblGrid>
        <w:gridCol w:w="1167"/>
        <w:gridCol w:w="6389"/>
        <w:gridCol w:w="1798"/>
      </w:tblGrid>
      <w:tr w:rsidR="00E01B54" w:rsidRPr="00E01B54" w14:paraId="0560F63F" w14:textId="77777777" w:rsidTr="00B31700">
        <w:tc>
          <w:tcPr>
            <w:tcW w:w="5000" w:type="pct"/>
            <w:gridSpan w:val="3"/>
          </w:tcPr>
          <w:p w14:paraId="2420476D" w14:textId="65F975F1" w:rsidR="00B31700" w:rsidRPr="00E01B54" w:rsidRDefault="00B31700" w:rsidP="006779F1">
            <w:pPr>
              <w:keepNext/>
              <w:keepLines/>
              <w:jc w:val="center"/>
              <w:rPr>
                <w:b/>
                <w:sz w:val="24"/>
                <w:szCs w:val="24"/>
              </w:rPr>
            </w:pPr>
            <w:r w:rsidRPr="00E01B54">
              <w:rPr>
                <w:b/>
                <w:sz w:val="24"/>
                <w:szCs w:val="24"/>
              </w:rPr>
              <w:t xml:space="preserve">TABLE </w:t>
            </w:r>
            <w:r w:rsidR="00ED361F" w:rsidRPr="00E01B54">
              <w:rPr>
                <w:b/>
                <w:snapToGrid w:val="0"/>
                <w:sz w:val="24"/>
                <w:szCs w:val="24"/>
              </w:rPr>
              <w:t>1413</w:t>
            </w:r>
            <w:r w:rsidRPr="00E01B54">
              <w:rPr>
                <w:b/>
                <w:snapToGrid w:val="0"/>
                <w:sz w:val="24"/>
                <w:szCs w:val="24"/>
              </w:rPr>
              <w:t>-1</w:t>
            </w:r>
            <w:r w:rsidRPr="00E01B54">
              <w:rPr>
                <w:b/>
                <w:snapToGrid w:val="0"/>
                <w:sz w:val="24"/>
                <w:szCs w:val="24"/>
              </w:rPr>
              <w:br/>
            </w:r>
            <w:r w:rsidR="00ED361F" w:rsidRPr="00E01B54">
              <w:rPr>
                <w:b/>
                <w:sz w:val="24"/>
                <w:szCs w:val="24"/>
              </w:rPr>
              <w:t xml:space="preserve">MINIMUM ILLUMINATION REQUIREMENTS FOR </w:t>
            </w:r>
            <w:r w:rsidR="00BF68B1" w:rsidRPr="00E01B54">
              <w:rPr>
                <w:b/>
                <w:sz w:val="24"/>
                <w:szCs w:val="24"/>
              </w:rPr>
              <w:t>PORTABLE CONSTRUCTION</w:t>
            </w:r>
            <w:r w:rsidR="00ED361F" w:rsidRPr="00E01B54">
              <w:rPr>
                <w:b/>
                <w:sz w:val="24"/>
                <w:szCs w:val="24"/>
              </w:rPr>
              <w:t xml:space="preserve"> LIGHTING</w:t>
            </w:r>
          </w:p>
        </w:tc>
      </w:tr>
      <w:tr w:rsidR="00E01B54" w:rsidRPr="00E01B54" w14:paraId="26581482" w14:textId="77777777" w:rsidTr="00C51D3F">
        <w:trPr>
          <w:trHeight w:val="465"/>
        </w:trPr>
        <w:tc>
          <w:tcPr>
            <w:tcW w:w="624" w:type="pct"/>
            <w:vAlign w:val="center"/>
          </w:tcPr>
          <w:p w14:paraId="73D37399" w14:textId="290410F6" w:rsidR="00B31700" w:rsidRPr="00E01B54" w:rsidRDefault="00B31700" w:rsidP="006779F1">
            <w:pPr>
              <w:keepNext/>
              <w:keepLines/>
              <w:jc w:val="center"/>
              <w:rPr>
                <w:b/>
                <w:sz w:val="24"/>
                <w:szCs w:val="24"/>
              </w:rPr>
            </w:pPr>
            <w:r w:rsidRPr="00E01B54">
              <w:rPr>
                <w:b/>
                <w:sz w:val="24"/>
                <w:szCs w:val="24"/>
              </w:rPr>
              <w:t>Category</w:t>
            </w:r>
          </w:p>
        </w:tc>
        <w:tc>
          <w:tcPr>
            <w:tcW w:w="3415" w:type="pct"/>
            <w:vAlign w:val="center"/>
          </w:tcPr>
          <w:p w14:paraId="6C68F14D" w14:textId="003B7B34" w:rsidR="00B31700" w:rsidRPr="00E01B54" w:rsidRDefault="003702AB" w:rsidP="003702AB">
            <w:pPr>
              <w:keepNext/>
              <w:keepLines/>
              <w:jc w:val="center"/>
              <w:rPr>
                <w:b/>
                <w:sz w:val="24"/>
                <w:szCs w:val="24"/>
              </w:rPr>
            </w:pPr>
            <w:r w:rsidRPr="00E01B54">
              <w:rPr>
                <w:b/>
                <w:sz w:val="24"/>
                <w:szCs w:val="24"/>
              </w:rPr>
              <w:t xml:space="preserve">Description of </w:t>
            </w:r>
            <w:r w:rsidR="00E04A92" w:rsidRPr="00E01B54">
              <w:rPr>
                <w:b/>
                <w:sz w:val="24"/>
                <w:szCs w:val="24"/>
              </w:rPr>
              <w:t xml:space="preserve">Construction and Maintenance </w:t>
            </w:r>
            <w:r w:rsidRPr="00E01B54">
              <w:rPr>
                <w:b/>
                <w:sz w:val="24"/>
                <w:szCs w:val="24"/>
              </w:rPr>
              <w:t>Task</w:t>
            </w:r>
          </w:p>
        </w:tc>
        <w:tc>
          <w:tcPr>
            <w:tcW w:w="961" w:type="pct"/>
          </w:tcPr>
          <w:p w14:paraId="026F342A" w14:textId="77777777" w:rsidR="003702AB" w:rsidRPr="00E01B54" w:rsidRDefault="003702AB" w:rsidP="006779F1">
            <w:pPr>
              <w:keepNext/>
              <w:keepLines/>
              <w:jc w:val="center"/>
              <w:rPr>
                <w:b/>
                <w:sz w:val="24"/>
                <w:szCs w:val="24"/>
              </w:rPr>
            </w:pPr>
            <w:r w:rsidRPr="00E01B54">
              <w:rPr>
                <w:b/>
                <w:sz w:val="24"/>
                <w:szCs w:val="24"/>
              </w:rPr>
              <w:t xml:space="preserve">Minimum Average </w:t>
            </w:r>
          </w:p>
          <w:p w14:paraId="1206B4F0" w14:textId="03E5297B" w:rsidR="00B31700" w:rsidRPr="00E01B54" w:rsidRDefault="003702AB" w:rsidP="006779F1">
            <w:pPr>
              <w:keepNext/>
              <w:keepLines/>
              <w:jc w:val="center"/>
              <w:rPr>
                <w:b/>
                <w:sz w:val="24"/>
                <w:szCs w:val="24"/>
              </w:rPr>
            </w:pPr>
            <w:r w:rsidRPr="00E01B54">
              <w:rPr>
                <w:b/>
                <w:sz w:val="24"/>
                <w:szCs w:val="24"/>
              </w:rPr>
              <w:t xml:space="preserve">Maintained </w:t>
            </w:r>
            <w:r w:rsidR="00BF68B1" w:rsidRPr="00E01B54">
              <w:rPr>
                <w:b/>
                <w:sz w:val="24"/>
                <w:szCs w:val="24"/>
              </w:rPr>
              <w:t xml:space="preserve">Horizontal </w:t>
            </w:r>
            <w:r w:rsidRPr="00E01B54">
              <w:rPr>
                <w:b/>
                <w:sz w:val="24"/>
                <w:szCs w:val="24"/>
              </w:rPr>
              <w:t>Illumina</w:t>
            </w:r>
            <w:r w:rsidR="00BF68B1" w:rsidRPr="00E01B54">
              <w:rPr>
                <w:b/>
                <w:sz w:val="24"/>
                <w:szCs w:val="24"/>
              </w:rPr>
              <w:t>nce</w:t>
            </w:r>
          </w:p>
        </w:tc>
      </w:tr>
      <w:tr w:rsidR="00E01B54" w:rsidRPr="00E01B54" w14:paraId="0CFE02D8" w14:textId="77777777" w:rsidTr="00C51D3F">
        <w:tc>
          <w:tcPr>
            <w:tcW w:w="624" w:type="pct"/>
          </w:tcPr>
          <w:p w14:paraId="7B604C44" w14:textId="16FA0248" w:rsidR="00B31700" w:rsidRPr="00E01B54" w:rsidRDefault="003702AB" w:rsidP="003702AB">
            <w:pPr>
              <w:keepNext/>
              <w:keepLines/>
              <w:jc w:val="center"/>
              <w:rPr>
                <w:sz w:val="24"/>
                <w:szCs w:val="24"/>
              </w:rPr>
            </w:pPr>
            <w:r w:rsidRPr="00E01B54">
              <w:rPr>
                <w:sz w:val="24"/>
                <w:szCs w:val="24"/>
              </w:rPr>
              <w:t>I</w:t>
            </w:r>
          </w:p>
        </w:tc>
        <w:tc>
          <w:tcPr>
            <w:tcW w:w="3415" w:type="pct"/>
          </w:tcPr>
          <w:p w14:paraId="28C80F1F" w14:textId="65DF57C3" w:rsidR="00B31700" w:rsidRPr="00E01B54" w:rsidRDefault="003702AB" w:rsidP="003702AB">
            <w:pPr>
              <w:keepNext/>
              <w:keepLines/>
              <w:rPr>
                <w:sz w:val="24"/>
                <w:szCs w:val="24"/>
              </w:rPr>
            </w:pPr>
            <w:r w:rsidRPr="00E01B54">
              <w:rPr>
                <w:sz w:val="24"/>
                <w:szCs w:val="24"/>
              </w:rPr>
              <w:t>Excavation; Embankment</w:t>
            </w:r>
            <w:r w:rsidR="001A0194" w:rsidRPr="00E01B54">
              <w:rPr>
                <w:sz w:val="24"/>
                <w:szCs w:val="24"/>
              </w:rPr>
              <w:t>,</w:t>
            </w:r>
            <w:r w:rsidRPr="00E01B54">
              <w:rPr>
                <w:sz w:val="24"/>
                <w:szCs w:val="24"/>
              </w:rPr>
              <w:t xml:space="preserve"> Fill </w:t>
            </w:r>
            <w:r w:rsidR="00BF68B1" w:rsidRPr="00E01B54">
              <w:rPr>
                <w:sz w:val="24"/>
                <w:szCs w:val="24"/>
              </w:rPr>
              <w:t xml:space="preserve">and </w:t>
            </w:r>
            <w:r w:rsidRPr="00E01B54">
              <w:rPr>
                <w:sz w:val="24"/>
                <w:szCs w:val="24"/>
              </w:rPr>
              <w:t>Compaction</w:t>
            </w:r>
            <w:r w:rsidR="00BF68B1" w:rsidRPr="00E01B54">
              <w:rPr>
                <w:sz w:val="24"/>
                <w:szCs w:val="24"/>
              </w:rPr>
              <w:t>;</w:t>
            </w:r>
            <w:r w:rsidRPr="00E01B54">
              <w:rPr>
                <w:sz w:val="24"/>
                <w:szCs w:val="24"/>
              </w:rPr>
              <w:t xml:space="preserve"> </w:t>
            </w:r>
            <w:r w:rsidR="001A0194" w:rsidRPr="00E01B54">
              <w:rPr>
                <w:sz w:val="24"/>
                <w:szCs w:val="24"/>
              </w:rPr>
              <w:t>Maintenance</w:t>
            </w:r>
            <w:r w:rsidR="001A0194" w:rsidRPr="00E01B54">
              <w:rPr>
                <w:sz w:val="24"/>
                <w:szCs w:val="24"/>
              </w:rPr>
              <w:t xml:space="preserve">  of </w:t>
            </w:r>
            <w:r w:rsidR="0042740F" w:rsidRPr="00E01B54">
              <w:rPr>
                <w:sz w:val="24"/>
                <w:szCs w:val="24"/>
              </w:rPr>
              <w:t>Embankment</w:t>
            </w:r>
            <w:r w:rsidRPr="00E01B54">
              <w:rPr>
                <w:sz w:val="24"/>
                <w:szCs w:val="24"/>
              </w:rPr>
              <w:t>; Asphalt Pavement Rolling; Subgrade, Stabilization and Construction; Base Course Rolling; Sweeping and Cleaning; Landscaping, Sod and Seeding; Reworking</w:t>
            </w:r>
            <w:r w:rsidR="001A0194" w:rsidRPr="00E01B54">
              <w:rPr>
                <w:sz w:val="24"/>
                <w:szCs w:val="24"/>
              </w:rPr>
              <w:t xml:space="preserve"> </w:t>
            </w:r>
            <w:r w:rsidRPr="00E01B54">
              <w:rPr>
                <w:sz w:val="24"/>
                <w:szCs w:val="24"/>
              </w:rPr>
              <w:t>Shoulders.</w:t>
            </w:r>
          </w:p>
        </w:tc>
        <w:tc>
          <w:tcPr>
            <w:tcW w:w="961" w:type="pct"/>
          </w:tcPr>
          <w:p w14:paraId="385AC32A" w14:textId="6C04A76F" w:rsidR="00B31700" w:rsidRPr="00E01B54" w:rsidRDefault="003702AB" w:rsidP="006779F1">
            <w:pPr>
              <w:keepNext/>
              <w:keepLines/>
              <w:jc w:val="center"/>
              <w:rPr>
                <w:sz w:val="24"/>
                <w:szCs w:val="24"/>
              </w:rPr>
            </w:pPr>
            <w:r w:rsidRPr="00E01B54">
              <w:rPr>
                <w:sz w:val="24"/>
                <w:szCs w:val="24"/>
              </w:rPr>
              <w:t>5.0 footcandle</w:t>
            </w:r>
          </w:p>
        </w:tc>
      </w:tr>
      <w:tr w:rsidR="00E01B54" w:rsidRPr="00E01B54" w14:paraId="2185E257" w14:textId="77777777" w:rsidTr="00C51D3F">
        <w:tc>
          <w:tcPr>
            <w:tcW w:w="624" w:type="pct"/>
          </w:tcPr>
          <w:p w14:paraId="07BFD11E" w14:textId="73828725" w:rsidR="00B31700" w:rsidRPr="00E01B54" w:rsidRDefault="003702AB" w:rsidP="003702AB">
            <w:pPr>
              <w:keepNext/>
              <w:keepLines/>
              <w:jc w:val="center"/>
              <w:rPr>
                <w:sz w:val="24"/>
                <w:szCs w:val="24"/>
              </w:rPr>
            </w:pPr>
            <w:r w:rsidRPr="00E01B54">
              <w:rPr>
                <w:sz w:val="24"/>
                <w:szCs w:val="24"/>
              </w:rPr>
              <w:t>II</w:t>
            </w:r>
          </w:p>
        </w:tc>
        <w:tc>
          <w:tcPr>
            <w:tcW w:w="3415" w:type="pct"/>
          </w:tcPr>
          <w:p w14:paraId="71DFC774" w14:textId="419F96E1" w:rsidR="00B31700" w:rsidRPr="00E01B54" w:rsidRDefault="003702AB" w:rsidP="003702AB">
            <w:pPr>
              <w:keepNext/>
              <w:keepLines/>
              <w:rPr>
                <w:sz w:val="24"/>
                <w:szCs w:val="24"/>
              </w:rPr>
            </w:pPr>
            <w:r w:rsidRPr="00E01B54">
              <w:rPr>
                <w:sz w:val="24"/>
                <w:szCs w:val="24"/>
              </w:rPr>
              <w:t>Barrier Wall</w:t>
            </w:r>
            <w:r w:rsidR="001A0194" w:rsidRPr="00E01B54">
              <w:rPr>
                <w:sz w:val="24"/>
                <w:szCs w:val="24"/>
              </w:rPr>
              <w:t xml:space="preserve"> and</w:t>
            </w:r>
            <w:r w:rsidRPr="00E01B54">
              <w:rPr>
                <w:sz w:val="24"/>
                <w:szCs w:val="24"/>
              </w:rPr>
              <w:t xml:space="preserve"> Traffic Separators; Milling, Removal of Pavement; Asphalt Paving and Resurfacing; Concrete Pavement; Base Course Grading and Shaping; Surface Treatment; Waterproofing and Sealing; Sidewalk Construction; Guardrails and Fencing; Striping and Pavement Marking; Highway Signs; Bridge Decks; Drainage Structures and Drainage Piping; Other Concrete Structures; Repair of Concrete Pavement; Pothole Filling; Repair of Guardrail and Fencing.</w:t>
            </w:r>
          </w:p>
        </w:tc>
        <w:tc>
          <w:tcPr>
            <w:tcW w:w="961" w:type="pct"/>
          </w:tcPr>
          <w:p w14:paraId="64C62BA9" w14:textId="0897A851" w:rsidR="00B31700" w:rsidRPr="00E01B54" w:rsidRDefault="003702AB" w:rsidP="006779F1">
            <w:pPr>
              <w:keepNext/>
              <w:keepLines/>
              <w:jc w:val="center"/>
              <w:rPr>
                <w:sz w:val="24"/>
                <w:szCs w:val="24"/>
              </w:rPr>
            </w:pPr>
            <w:r w:rsidRPr="00E01B54">
              <w:rPr>
                <w:sz w:val="24"/>
                <w:szCs w:val="24"/>
              </w:rPr>
              <w:t>10.0 footcandle</w:t>
            </w:r>
          </w:p>
        </w:tc>
      </w:tr>
      <w:tr w:rsidR="00E01B54" w:rsidRPr="00E01B54" w14:paraId="77BD8496" w14:textId="77777777" w:rsidTr="00D97204">
        <w:trPr>
          <w:trHeight w:val="300"/>
        </w:trPr>
        <w:tc>
          <w:tcPr>
            <w:tcW w:w="624" w:type="pct"/>
          </w:tcPr>
          <w:p w14:paraId="2848E552" w14:textId="15AAE660" w:rsidR="00B31700" w:rsidRPr="00E01B54" w:rsidRDefault="003702AB" w:rsidP="003702AB">
            <w:pPr>
              <w:keepNext/>
              <w:keepLines/>
              <w:jc w:val="center"/>
              <w:rPr>
                <w:sz w:val="24"/>
                <w:szCs w:val="24"/>
              </w:rPr>
            </w:pPr>
            <w:r w:rsidRPr="00E01B54">
              <w:rPr>
                <w:sz w:val="24"/>
                <w:szCs w:val="24"/>
              </w:rPr>
              <w:t>III</w:t>
            </w:r>
          </w:p>
        </w:tc>
        <w:tc>
          <w:tcPr>
            <w:tcW w:w="3415" w:type="pct"/>
          </w:tcPr>
          <w:p w14:paraId="0B00EC2D" w14:textId="77008207" w:rsidR="00B31700" w:rsidRPr="00E01B54" w:rsidRDefault="003702AB" w:rsidP="003702AB">
            <w:pPr>
              <w:keepNext/>
              <w:keepLines/>
              <w:rPr>
                <w:sz w:val="24"/>
                <w:szCs w:val="24"/>
              </w:rPr>
            </w:pPr>
            <w:r w:rsidRPr="00E01B54">
              <w:rPr>
                <w:sz w:val="24"/>
                <w:szCs w:val="24"/>
              </w:rPr>
              <w:t>Traffic Signals; Highway Lighting Systems; Crack Filling.</w:t>
            </w:r>
          </w:p>
        </w:tc>
        <w:tc>
          <w:tcPr>
            <w:tcW w:w="961" w:type="pct"/>
          </w:tcPr>
          <w:p w14:paraId="0F9239BB" w14:textId="159CAA95" w:rsidR="00B31700" w:rsidRPr="00E01B54" w:rsidRDefault="003702AB" w:rsidP="006779F1">
            <w:pPr>
              <w:keepNext/>
              <w:keepLines/>
              <w:jc w:val="center"/>
              <w:rPr>
                <w:sz w:val="24"/>
                <w:szCs w:val="24"/>
              </w:rPr>
            </w:pPr>
            <w:r w:rsidRPr="00E01B54">
              <w:rPr>
                <w:sz w:val="24"/>
                <w:szCs w:val="24"/>
              </w:rPr>
              <w:t>20.0 footcandle</w:t>
            </w:r>
          </w:p>
        </w:tc>
      </w:tr>
    </w:tbl>
    <w:p w14:paraId="3C945D89" w14:textId="77777777" w:rsidR="00B31700" w:rsidRPr="00E01B54" w:rsidRDefault="00B31700" w:rsidP="00B31700">
      <w:pPr>
        <w:autoSpaceDE w:val="0"/>
        <w:autoSpaceDN w:val="0"/>
        <w:adjustRightInd w:val="0"/>
        <w:rPr>
          <w:bCs/>
        </w:rPr>
      </w:pPr>
    </w:p>
    <w:p w14:paraId="5329F87A" w14:textId="712BF65B" w:rsidR="00C51D3F" w:rsidRPr="00E01B54" w:rsidRDefault="00C51D3F" w:rsidP="00C51D3F">
      <w:pPr>
        <w:jc w:val="both"/>
        <w:rPr>
          <w:sz w:val="24"/>
        </w:rPr>
      </w:pPr>
      <w:r w:rsidRPr="00E01B54">
        <w:rPr>
          <w:b/>
          <w:sz w:val="24"/>
        </w:rPr>
        <w:lastRenderedPageBreak/>
        <w:t>Page 14-24, Article 1413-4 MACHINE LIGHT</w:t>
      </w:r>
      <w:r w:rsidR="0042740F" w:rsidRPr="00E01B54">
        <w:rPr>
          <w:b/>
          <w:sz w:val="24"/>
        </w:rPr>
        <w:t>S</w:t>
      </w:r>
      <w:r w:rsidRPr="00E01B54">
        <w:rPr>
          <w:b/>
          <w:sz w:val="24"/>
        </w:rPr>
        <w:t>, line</w:t>
      </w:r>
      <w:r w:rsidR="00BF68B1" w:rsidRPr="00E01B54">
        <w:rPr>
          <w:b/>
          <w:sz w:val="24"/>
        </w:rPr>
        <w:t>s</w:t>
      </w:r>
      <w:r w:rsidRPr="00E01B54">
        <w:rPr>
          <w:b/>
          <w:sz w:val="24"/>
        </w:rPr>
        <w:t xml:space="preserve"> 18-21</w:t>
      </w:r>
      <w:r w:rsidRPr="00E01B54">
        <w:rPr>
          <w:sz w:val="24"/>
        </w:rPr>
        <w:t xml:space="preserve">, delete and replace the first and second sentence in the first paragraph with the following:  </w:t>
      </w:r>
    </w:p>
    <w:p w14:paraId="0C2E42EE" w14:textId="77777777" w:rsidR="00C51D3F" w:rsidRPr="00E01B54" w:rsidRDefault="00C51D3F" w:rsidP="00C51D3F">
      <w:pPr>
        <w:jc w:val="both"/>
        <w:rPr>
          <w:sz w:val="24"/>
        </w:rPr>
      </w:pPr>
    </w:p>
    <w:p w14:paraId="6D47C25D" w14:textId="2D730A63" w:rsidR="00BA520D" w:rsidRPr="00E01B54" w:rsidRDefault="00C51D3F" w:rsidP="00BA520D">
      <w:pPr>
        <w:jc w:val="both"/>
        <w:rPr>
          <w:sz w:val="24"/>
        </w:rPr>
      </w:pPr>
      <w:r w:rsidRPr="00E01B54">
        <w:rPr>
          <w:sz w:val="24"/>
        </w:rPr>
        <w:t>Use machine lights which have mercury vapor, metal halide, high pressure sodium, low pressure sodium or light emitting diode (with correlated color temperature of 4000 Kelvin or less) fixtures mounted on supports</w:t>
      </w:r>
      <w:r w:rsidR="00956811" w:rsidRPr="00E01B54">
        <w:rPr>
          <w:sz w:val="24"/>
        </w:rPr>
        <w:t xml:space="preserve"> </w:t>
      </w:r>
      <w:r w:rsidRPr="00E01B54">
        <w:rPr>
          <w:sz w:val="24"/>
        </w:rPr>
        <w:t xml:space="preserve">attached to the construction machine at a height of approximately 13 feet.  </w:t>
      </w:r>
    </w:p>
    <w:p w14:paraId="3E854E8B" w14:textId="77777777" w:rsidR="00C51D3F" w:rsidRPr="00E01B54" w:rsidRDefault="00C51D3F" w:rsidP="00BA520D">
      <w:pPr>
        <w:jc w:val="both"/>
        <w:rPr>
          <w:sz w:val="24"/>
        </w:rPr>
      </w:pPr>
    </w:p>
    <w:p w14:paraId="1F3187CC" w14:textId="0E0D8FF4" w:rsidR="00937ACF" w:rsidRPr="00E01B54" w:rsidRDefault="00937ACF" w:rsidP="00937ACF">
      <w:pPr>
        <w:jc w:val="both"/>
        <w:rPr>
          <w:sz w:val="24"/>
        </w:rPr>
      </w:pPr>
      <w:r w:rsidRPr="00E01B54">
        <w:rPr>
          <w:b/>
          <w:sz w:val="24"/>
        </w:rPr>
        <w:t>Page 14-24, Article 1413-5 CONSTRUCTION METHODS, line</w:t>
      </w:r>
      <w:r w:rsidR="00BF68B1" w:rsidRPr="00E01B54">
        <w:rPr>
          <w:b/>
          <w:sz w:val="24"/>
        </w:rPr>
        <w:t>s</w:t>
      </w:r>
      <w:r w:rsidRPr="00E01B54">
        <w:rPr>
          <w:b/>
          <w:sz w:val="24"/>
        </w:rPr>
        <w:t xml:space="preserve"> 33-34</w:t>
      </w:r>
      <w:r w:rsidRPr="00E01B54">
        <w:rPr>
          <w:sz w:val="24"/>
        </w:rPr>
        <w:t xml:space="preserve">, delete and replace the </w:t>
      </w:r>
      <w:r w:rsidR="009B38A5" w:rsidRPr="00E01B54">
        <w:rPr>
          <w:sz w:val="24"/>
        </w:rPr>
        <w:t xml:space="preserve">third and </w:t>
      </w:r>
      <w:r w:rsidRPr="00E01B54">
        <w:rPr>
          <w:sz w:val="24"/>
        </w:rPr>
        <w:t xml:space="preserve">fourth sentence in the first paragraph with the following:  </w:t>
      </w:r>
    </w:p>
    <w:p w14:paraId="4A33680A" w14:textId="77777777" w:rsidR="00937ACF" w:rsidRPr="00E01B54" w:rsidRDefault="00937ACF" w:rsidP="00937ACF">
      <w:pPr>
        <w:jc w:val="both"/>
        <w:rPr>
          <w:sz w:val="24"/>
        </w:rPr>
      </w:pPr>
    </w:p>
    <w:p w14:paraId="48AD651D" w14:textId="751BDF47" w:rsidR="00BA520D" w:rsidRPr="00E01B54" w:rsidRDefault="00D97204" w:rsidP="00FA0975">
      <w:pPr>
        <w:jc w:val="both"/>
        <w:rPr>
          <w:sz w:val="24"/>
        </w:rPr>
      </w:pPr>
      <w:bookmarkStart w:id="0" w:name="_Hlk96338086"/>
      <w:r w:rsidRPr="00E01B54">
        <w:rPr>
          <w:sz w:val="24"/>
        </w:rPr>
        <w:t>S</w:t>
      </w:r>
      <w:r w:rsidR="00937ACF" w:rsidRPr="00E01B54">
        <w:rPr>
          <w:sz w:val="24"/>
        </w:rPr>
        <w:t xml:space="preserve">ubmit photometric calculations showing the minimum average maintained </w:t>
      </w:r>
      <w:r w:rsidR="0042740F" w:rsidRPr="00E01B54">
        <w:rPr>
          <w:sz w:val="24"/>
        </w:rPr>
        <w:t xml:space="preserve">horizontal </w:t>
      </w:r>
      <w:r w:rsidR="00937ACF" w:rsidRPr="00E01B54">
        <w:rPr>
          <w:sz w:val="24"/>
        </w:rPr>
        <w:t>illumina</w:t>
      </w:r>
      <w:r w:rsidR="0042740F" w:rsidRPr="00E01B54">
        <w:rPr>
          <w:sz w:val="24"/>
        </w:rPr>
        <w:t>nce</w:t>
      </w:r>
      <w:r w:rsidR="00EB5830" w:rsidRPr="00E01B54">
        <w:rPr>
          <w:sz w:val="24"/>
        </w:rPr>
        <w:t xml:space="preserve"> over the work area</w:t>
      </w:r>
      <w:r w:rsidR="00937ACF" w:rsidRPr="00E01B54">
        <w:rPr>
          <w:sz w:val="24"/>
        </w:rPr>
        <w:t xml:space="preserve"> and the tower spacing</w:t>
      </w:r>
      <w:r w:rsidRPr="00E01B54">
        <w:rPr>
          <w:sz w:val="24"/>
        </w:rPr>
        <w:t xml:space="preserve"> to the Engineer for review and approval prior to installation</w:t>
      </w:r>
      <w:r w:rsidR="00937ACF" w:rsidRPr="00E01B54">
        <w:rPr>
          <w:sz w:val="24"/>
        </w:rPr>
        <w:t>.</w:t>
      </w:r>
    </w:p>
    <w:bookmarkEnd w:id="0"/>
    <w:p w14:paraId="60E874CE" w14:textId="77777777" w:rsidR="006B57F7" w:rsidRDefault="006B57F7" w:rsidP="00FA0975">
      <w:pPr>
        <w:jc w:val="both"/>
        <w:rPr>
          <w:sz w:val="24"/>
        </w:rPr>
      </w:pPr>
    </w:p>
    <w:sectPr w:rsidR="006B57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2BEF" w14:textId="77777777" w:rsidR="004449A5" w:rsidRDefault="004449A5">
      <w:r>
        <w:separator/>
      </w:r>
    </w:p>
  </w:endnote>
  <w:endnote w:type="continuationSeparator" w:id="0">
    <w:p w14:paraId="0B495A43" w14:textId="77777777" w:rsidR="004449A5" w:rsidRDefault="0044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3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C216" w14:textId="77777777" w:rsidR="002D42E8" w:rsidRDefault="002D4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FEC" w14:textId="77777777" w:rsidR="002D42E8" w:rsidRDefault="002D4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C1B" w14:textId="77777777" w:rsidR="002D42E8" w:rsidRDefault="002D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079D" w14:textId="77777777" w:rsidR="004449A5" w:rsidRDefault="004449A5">
      <w:r>
        <w:separator/>
      </w:r>
    </w:p>
  </w:footnote>
  <w:footnote w:type="continuationSeparator" w:id="0">
    <w:p w14:paraId="12DE1C1E" w14:textId="77777777" w:rsidR="004449A5" w:rsidRDefault="0044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AC82" w14:textId="77777777" w:rsidR="002D42E8" w:rsidRDefault="002D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292" w14:textId="1A69541A" w:rsidR="005E6611" w:rsidRDefault="005E6611">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12F7" w14:textId="77777777" w:rsidR="002D42E8" w:rsidRDefault="002D4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4139B"/>
    <w:multiLevelType w:val="multilevel"/>
    <w:tmpl w:val="EBBACCC4"/>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EB81199"/>
    <w:multiLevelType w:val="multilevel"/>
    <w:tmpl w:val="45202CF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F4B1565"/>
    <w:multiLevelType w:val="multilevel"/>
    <w:tmpl w:val="AC06158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7752114"/>
    <w:multiLevelType w:val="multilevel"/>
    <w:tmpl w:val="72F821C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4"/>
    <w:rsid w:val="00007453"/>
    <w:rsid w:val="00055189"/>
    <w:rsid w:val="00081284"/>
    <w:rsid w:val="000A0AD1"/>
    <w:rsid w:val="000A1F1F"/>
    <w:rsid w:val="000A4EDB"/>
    <w:rsid w:val="000D44D9"/>
    <w:rsid w:val="00101ACF"/>
    <w:rsid w:val="00106626"/>
    <w:rsid w:val="00126E81"/>
    <w:rsid w:val="00160070"/>
    <w:rsid w:val="0019145C"/>
    <w:rsid w:val="00192B1C"/>
    <w:rsid w:val="001A00E7"/>
    <w:rsid w:val="001A0194"/>
    <w:rsid w:val="001B19E6"/>
    <w:rsid w:val="001D0924"/>
    <w:rsid w:val="001D0FF1"/>
    <w:rsid w:val="001F171D"/>
    <w:rsid w:val="001F7496"/>
    <w:rsid w:val="0020305C"/>
    <w:rsid w:val="00207998"/>
    <w:rsid w:val="00257C6E"/>
    <w:rsid w:val="0026701A"/>
    <w:rsid w:val="002777A8"/>
    <w:rsid w:val="002A0E45"/>
    <w:rsid w:val="002A42D3"/>
    <w:rsid w:val="002D42E8"/>
    <w:rsid w:val="002F52D1"/>
    <w:rsid w:val="002F7FE1"/>
    <w:rsid w:val="00314154"/>
    <w:rsid w:val="00347E5B"/>
    <w:rsid w:val="0035474F"/>
    <w:rsid w:val="00360DFE"/>
    <w:rsid w:val="003702AB"/>
    <w:rsid w:val="003824AF"/>
    <w:rsid w:val="003D2EE5"/>
    <w:rsid w:val="003D50AA"/>
    <w:rsid w:val="004035EA"/>
    <w:rsid w:val="0042740F"/>
    <w:rsid w:val="004430D3"/>
    <w:rsid w:val="004449A5"/>
    <w:rsid w:val="004542FE"/>
    <w:rsid w:val="00476AB7"/>
    <w:rsid w:val="00480BEA"/>
    <w:rsid w:val="004815F3"/>
    <w:rsid w:val="00486013"/>
    <w:rsid w:val="004B21E8"/>
    <w:rsid w:val="005320DB"/>
    <w:rsid w:val="00533AEB"/>
    <w:rsid w:val="00547D4D"/>
    <w:rsid w:val="005662D8"/>
    <w:rsid w:val="00597BCE"/>
    <w:rsid w:val="005C116E"/>
    <w:rsid w:val="005C4758"/>
    <w:rsid w:val="005D078D"/>
    <w:rsid w:val="005D79F6"/>
    <w:rsid w:val="005E6611"/>
    <w:rsid w:val="0062047E"/>
    <w:rsid w:val="0063563C"/>
    <w:rsid w:val="0065718C"/>
    <w:rsid w:val="00664B87"/>
    <w:rsid w:val="006678F5"/>
    <w:rsid w:val="00683A89"/>
    <w:rsid w:val="00683FFA"/>
    <w:rsid w:val="006A33DB"/>
    <w:rsid w:val="006B3D12"/>
    <w:rsid w:val="006B57F7"/>
    <w:rsid w:val="006B680D"/>
    <w:rsid w:val="006C6162"/>
    <w:rsid w:val="006D5FA4"/>
    <w:rsid w:val="0072186B"/>
    <w:rsid w:val="00727E99"/>
    <w:rsid w:val="00744AC9"/>
    <w:rsid w:val="007708AF"/>
    <w:rsid w:val="00777AC6"/>
    <w:rsid w:val="00782180"/>
    <w:rsid w:val="00790B78"/>
    <w:rsid w:val="0079286C"/>
    <w:rsid w:val="007958F2"/>
    <w:rsid w:val="007B61DB"/>
    <w:rsid w:val="007C1EDD"/>
    <w:rsid w:val="007C5C51"/>
    <w:rsid w:val="007D011B"/>
    <w:rsid w:val="007D08E1"/>
    <w:rsid w:val="007D1A26"/>
    <w:rsid w:val="007D409C"/>
    <w:rsid w:val="007D62DC"/>
    <w:rsid w:val="007D749E"/>
    <w:rsid w:val="007E02F4"/>
    <w:rsid w:val="007E2844"/>
    <w:rsid w:val="007E7F49"/>
    <w:rsid w:val="007F24A2"/>
    <w:rsid w:val="008076BE"/>
    <w:rsid w:val="00810DD7"/>
    <w:rsid w:val="00812CC1"/>
    <w:rsid w:val="00815B91"/>
    <w:rsid w:val="0082257A"/>
    <w:rsid w:val="008325B5"/>
    <w:rsid w:val="008401CD"/>
    <w:rsid w:val="00845490"/>
    <w:rsid w:val="0086148A"/>
    <w:rsid w:val="00867545"/>
    <w:rsid w:val="008728F3"/>
    <w:rsid w:val="008759FA"/>
    <w:rsid w:val="008908B6"/>
    <w:rsid w:val="008B1C7D"/>
    <w:rsid w:val="008B4519"/>
    <w:rsid w:val="008B691C"/>
    <w:rsid w:val="008D1C92"/>
    <w:rsid w:val="009001AC"/>
    <w:rsid w:val="009140F3"/>
    <w:rsid w:val="009219BD"/>
    <w:rsid w:val="00933BC2"/>
    <w:rsid w:val="00937ACF"/>
    <w:rsid w:val="00947AC6"/>
    <w:rsid w:val="009536BD"/>
    <w:rsid w:val="00956811"/>
    <w:rsid w:val="009625A6"/>
    <w:rsid w:val="00974D17"/>
    <w:rsid w:val="009B38A5"/>
    <w:rsid w:val="009B590B"/>
    <w:rsid w:val="009D15DC"/>
    <w:rsid w:val="009D22CC"/>
    <w:rsid w:val="009F32E6"/>
    <w:rsid w:val="00A10045"/>
    <w:rsid w:val="00A11057"/>
    <w:rsid w:val="00A20572"/>
    <w:rsid w:val="00A63127"/>
    <w:rsid w:val="00A810C4"/>
    <w:rsid w:val="00A92AD8"/>
    <w:rsid w:val="00AA64C6"/>
    <w:rsid w:val="00AC18C7"/>
    <w:rsid w:val="00AF0955"/>
    <w:rsid w:val="00B0072A"/>
    <w:rsid w:val="00B12057"/>
    <w:rsid w:val="00B12107"/>
    <w:rsid w:val="00B274B5"/>
    <w:rsid w:val="00B31700"/>
    <w:rsid w:val="00B84D92"/>
    <w:rsid w:val="00BA520D"/>
    <w:rsid w:val="00BF68B1"/>
    <w:rsid w:val="00C10B88"/>
    <w:rsid w:val="00C37E69"/>
    <w:rsid w:val="00C51D3F"/>
    <w:rsid w:val="00C55039"/>
    <w:rsid w:val="00C61079"/>
    <w:rsid w:val="00C81338"/>
    <w:rsid w:val="00C81468"/>
    <w:rsid w:val="00C83AC0"/>
    <w:rsid w:val="00C97CE7"/>
    <w:rsid w:val="00CB441C"/>
    <w:rsid w:val="00CE124E"/>
    <w:rsid w:val="00D2369C"/>
    <w:rsid w:val="00D356B0"/>
    <w:rsid w:val="00D512B6"/>
    <w:rsid w:val="00D872E6"/>
    <w:rsid w:val="00D97204"/>
    <w:rsid w:val="00DA3809"/>
    <w:rsid w:val="00DB4096"/>
    <w:rsid w:val="00DC6753"/>
    <w:rsid w:val="00DD57FA"/>
    <w:rsid w:val="00DD6FD6"/>
    <w:rsid w:val="00DE0A98"/>
    <w:rsid w:val="00DE7C84"/>
    <w:rsid w:val="00E00F22"/>
    <w:rsid w:val="00E01B54"/>
    <w:rsid w:val="00E04214"/>
    <w:rsid w:val="00E04A92"/>
    <w:rsid w:val="00E12BAA"/>
    <w:rsid w:val="00E1439A"/>
    <w:rsid w:val="00E20BA9"/>
    <w:rsid w:val="00E419DD"/>
    <w:rsid w:val="00E422FB"/>
    <w:rsid w:val="00E520A4"/>
    <w:rsid w:val="00E552F9"/>
    <w:rsid w:val="00E61E59"/>
    <w:rsid w:val="00E74B6E"/>
    <w:rsid w:val="00EA58FF"/>
    <w:rsid w:val="00EB5830"/>
    <w:rsid w:val="00EB6F98"/>
    <w:rsid w:val="00EC2B69"/>
    <w:rsid w:val="00EC3227"/>
    <w:rsid w:val="00ED361F"/>
    <w:rsid w:val="00F10C0F"/>
    <w:rsid w:val="00F35775"/>
    <w:rsid w:val="00F47522"/>
    <w:rsid w:val="00F52A3F"/>
    <w:rsid w:val="00F744B3"/>
    <w:rsid w:val="00F761A9"/>
    <w:rsid w:val="00FA0975"/>
    <w:rsid w:val="00FC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8633893"/>
  <w15:docId w15:val="{AC814544-4593-4446-91D1-E1ABB5B0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F4"/>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422FB"/>
    <w:rPr>
      <w:sz w:val="16"/>
      <w:szCs w:val="16"/>
    </w:rPr>
  </w:style>
  <w:style w:type="paragraph" w:styleId="CommentText">
    <w:name w:val="annotation text"/>
    <w:basedOn w:val="Normal"/>
    <w:link w:val="CommentTextChar"/>
    <w:semiHidden/>
    <w:unhideWhenUsed/>
    <w:rsid w:val="00E422FB"/>
  </w:style>
  <w:style w:type="character" w:customStyle="1" w:styleId="CommentTextChar">
    <w:name w:val="Comment Text Char"/>
    <w:basedOn w:val="DefaultParagraphFont"/>
    <w:link w:val="CommentText"/>
    <w:semiHidden/>
    <w:rsid w:val="00E422FB"/>
  </w:style>
  <w:style w:type="paragraph" w:styleId="CommentSubject">
    <w:name w:val="annotation subject"/>
    <w:basedOn w:val="CommentText"/>
    <w:next w:val="CommentText"/>
    <w:link w:val="CommentSubjectChar"/>
    <w:semiHidden/>
    <w:unhideWhenUsed/>
    <w:rsid w:val="00E422FB"/>
    <w:rPr>
      <w:b/>
      <w:bCs/>
    </w:rPr>
  </w:style>
  <w:style w:type="character" w:customStyle="1" w:styleId="CommentSubjectChar">
    <w:name w:val="Comment Subject Char"/>
    <w:basedOn w:val="CommentTextChar"/>
    <w:link w:val="CommentSubject"/>
    <w:semiHidden/>
    <w:rsid w:val="00E42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23417616">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30325824">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PORTABLE CONSTRUCTION LIGHTING</Provision>
    <Geotech_x0020_Reference xmlns="1db4f43e-251b-4c91-b1c3-46929b1fad45">false</Geotech_x0020_Reference>
    <No_x002e_ xmlns="1db4f43e-251b-4c91-b1c3-46929b1fad45">SP14R</No_x002e_>
    <Provision_x0020_Number xmlns="1db4f43e-251b-4c91-b1c3-46929b1fad45">SP14 R013</Provision_x0020_Number>
    <Let_x0020_Date xmlns="1db4f43e-251b-4c91-b1c3-46929b1fad45">2022-04</Let_x0020_Date>
    <IconOverlay xmlns="http://schemas.microsoft.com/sharepoint/v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E42E2DF3-4796-48B2-AF5E-3176920F00AB}"/>
</file>

<file path=customXml/itemProps2.xml><?xml version="1.0" encoding="utf-8"?>
<ds:datastoreItem xmlns:ds="http://schemas.openxmlformats.org/officeDocument/2006/customXml" ds:itemID="{5EC46E41-ADD7-466D-BD84-C9C803053CF4}"/>
</file>

<file path=customXml/itemProps3.xml><?xml version="1.0" encoding="utf-8"?>
<ds:datastoreItem xmlns:ds="http://schemas.openxmlformats.org/officeDocument/2006/customXml" ds:itemID="{A25CBAA5-7760-47C2-AA6A-89335C0A3889}"/>
</file>

<file path=customXml/itemProps4.xml><?xml version="1.0" encoding="utf-8"?>
<ds:datastoreItem xmlns:ds="http://schemas.openxmlformats.org/officeDocument/2006/customXml" ds:itemID="{9A482E9F-F2E7-4BA3-9A0B-EDE83D6698CB}"/>
</file>

<file path=customXml/itemProps5.xml><?xml version="1.0" encoding="utf-8"?>
<ds:datastoreItem xmlns:ds="http://schemas.openxmlformats.org/officeDocument/2006/customXml" ds:itemID="{2E638F9E-A657-47ED-9320-E723A0D6F4DD}"/>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Penny, Lisa E</cp:lastModifiedBy>
  <cp:revision>3</cp:revision>
  <cp:lastPrinted>2021-08-16T20:50:00Z</cp:lastPrinted>
  <dcterms:created xsi:type="dcterms:W3CDTF">2022-02-21T17:25:00Z</dcterms:created>
  <dcterms:modified xsi:type="dcterms:W3CDTF">2022-02-21T17:26:00Z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24100</vt:r8>
  </property>
</Properties>
</file>